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973" w:type="dxa"/>
        <w:tblCellMar>
          <w:left w:w="0" w:type="dxa"/>
          <w:right w:w="0" w:type="dxa"/>
        </w:tblCellMar>
        <w:tblLook w:val="0000" w:firstRow="0" w:lastRow="0" w:firstColumn="0" w:lastColumn="0" w:noHBand="0" w:noVBand="0"/>
      </w:tblPr>
      <w:tblGrid>
        <w:gridCol w:w="4786"/>
        <w:gridCol w:w="6187"/>
      </w:tblGrid>
      <w:tr w:rsidR="003D6699" w:rsidRPr="007F6A08" w:rsidTr="004D76FC">
        <w:trPr>
          <w:trHeight w:val="1008"/>
        </w:trPr>
        <w:tc>
          <w:tcPr>
            <w:tcW w:w="4786" w:type="dxa"/>
            <w:tcMar>
              <w:top w:w="0" w:type="dxa"/>
              <w:left w:w="108" w:type="dxa"/>
              <w:bottom w:w="0" w:type="dxa"/>
              <w:right w:w="108" w:type="dxa"/>
            </w:tcMar>
          </w:tcPr>
          <w:p w:rsidR="003D6699" w:rsidRDefault="003D6699" w:rsidP="00C572A4">
            <w:pPr>
              <w:spacing w:before="120" w:after="120" w:line="360" w:lineRule="auto"/>
              <w:rPr>
                <w:sz w:val="26"/>
                <w:szCs w:val="26"/>
              </w:rPr>
            </w:pPr>
          </w:p>
          <w:p w:rsidR="003D6699" w:rsidRPr="007F6A08" w:rsidRDefault="003D6699" w:rsidP="00C572A4">
            <w:pPr>
              <w:spacing w:before="120" w:after="120" w:line="360" w:lineRule="auto"/>
              <w:rPr>
                <w:bCs/>
                <w:sz w:val="26"/>
                <w:szCs w:val="26"/>
              </w:rPr>
            </w:pPr>
            <w:r w:rsidRPr="007F6A08">
              <w:rPr>
                <w:sz w:val="26"/>
                <w:szCs w:val="26"/>
              </w:rPr>
              <w:br w:type="page"/>
            </w:r>
          </w:p>
          <w:p w:rsidR="003D6699" w:rsidRPr="007F6A08" w:rsidRDefault="003D6699" w:rsidP="005C11DA">
            <w:pPr>
              <w:spacing w:before="120" w:after="120" w:line="360" w:lineRule="auto"/>
              <w:jc w:val="center"/>
              <w:rPr>
                <w:bCs/>
                <w:sz w:val="26"/>
                <w:szCs w:val="26"/>
              </w:rPr>
            </w:pPr>
            <w:r w:rsidRPr="007F6A08">
              <w:rPr>
                <w:bCs/>
                <w:sz w:val="26"/>
                <w:szCs w:val="26"/>
              </w:rPr>
              <w:t>SỞ GIÁO DỤC VÀ ĐÀO TẠO</w:t>
            </w:r>
          </w:p>
          <w:p w:rsidR="003D6699" w:rsidRPr="007F6A08" w:rsidRDefault="003D6699" w:rsidP="005C11DA">
            <w:pPr>
              <w:spacing w:before="120" w:after="120" w:line="360" w:lineRule="auto"/>
              <w:jc w:val="center"/>
              <w:rPr>
                <w:bCs/>
                <w:sz w:val="26"/>
                <w:szCs w:val="26"/>
              </w:rPr>
            </w:pPr>
            <w:r w:rsidRPr="007F6A08">
              <w:rPr>
                <w:bCs/>
                <w:sz w:val="26"/>
                <w:szCs w:val="26"/>
              </w:rPr>
              <w:t>THÀNH PHỐ HỒ CHÍ MINH</w:t>
            </w:r>
          </w:p>
          <w:p w:rsidR="003D6699" w:rsidRPr="007F6A08" w:rsidRDefault="00C572A4" w:rsidP="005C11DA">
            <w:pPr>
              <w:spacing w:before="120" w:after="120" w:line="360" w:lineRule="auto"/>
              <w:ind w:right="-250"/>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722FF15F" wp14:editId="344BAD04">
                      <wp:simplePos x="0" y="0"/>
                      <wp:positionH relativeFrom="column">
                        <wp:posOffset>827405</wp:posOffset>
                      </wp:positionH>
                      <wp:positionV relativeFrom="paragraph">
                        <wp:posOffset>306705</wp:posOffset>
                      </wp:positionV>
                      <wp:extent cx="11334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15pt,24.15pt" to="154.4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eTQ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EkSId&#10;tGjrLRH71qNKKwUCaotGQafeuALCK7WxoVJ6Ulvzoul3h5SuWqL2PPJ9OxsAyUJG8i4lbJyB23b9&#10;F80ghhy8jqKdGtsFSJADnWJvzvfe8JNHFA6zbDzOnyY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"/>
                  </w:pict>
                </mc:Fallback>
              </mc:AlternateContent>
            </w:r>
            <w:r w:rsidR="004D76FC">
              <w:rPr>
                <w:b/>
                <w:bCs/>
                <w:sz w:val="26"/>
                <w:szCs w:val="26"/>
              </w:rPr>
              <w:t>TRƯỜNG CĐ LÝ TỰ TRỌNG TPHCM</w:t>
            </w:r>
          </w:p>
          <w:p w:rsidR="003D6699" w:rsidRPr="007F6A08" w:rsidRDefault="003D6699" w:rsidP="00C572A4">
            <w:pPr>
              <w:spacing w:before="120" w:after="120" w:line="360" w:lineRule="auto"/>
              <w:jc w:val="center"/>
              <w:rPr>
                <w:b/>
                <w:bCs/>
                <w:sz w:val="26"/>
                <w:szCs w:val="26"/>
              </w:rPr>
            </w:pPr>
          </w:p>
        </w:tc>
        <w:tc>
          <w:tcPr>
            <w:tcW w:w="6187" w:type="dxa"/>
            <w:tcMar>
              <w:top w:w="0" w:type="dxa"/>
              <w:left w:w="108" w:type="dxa"/>
              <w:bottom w:w="0" w:type="dxa"/>
              <w:right w:w="108" w:type="dxa"/>
            </w:tcMar>
          </w:tcPr>
          <w:p w:rsidR="003D6699" w:rsidRPr="007F6A08" w:rsidRDefault="003D6699" w:rsidP="00C572A4">
            <w:pPr>
              <w:spacing w:before="120" w:after="120" w:line="360" w:lineRule="auto"/>
              <w:rPr>
                <w:b/>
                <w:bCs/>
                <w:sz w:val="26"/>
                <w:szCs w:val="26"/>
              </w:rPr>
            </w:pPr>
          </w:p>
          <w:p w:rsidR="003D6699" w:rsidRDefault="003D6699" w:rsidP="00C572A4">
            <w:pPr>
              <w:spacing w:before="120" w:after="120" w:line="360" w:lineRule="auto"/>
              <w:jc w:val="center"/>
              <w:rPr>
                <w:b/>
                <w:bCs/>
                <w:sz w:val="26"/>
                <w:szCs w:val="26"/>
              </w:rPr>
            </w:pPr>
          </w:p>
          <w:p w:rsidR="003D6699" w:rsidRPr="007F6A08" w:rsidRDefault="003D6699" w:rsidP="005C11DA">
            <w:pPr>
              <w:spacing w:before="120" w:after="120" w:line="360" w:lineRule="auto"/>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3DCF4F84" wp14:editId="552A5C6F">
                      <wp:simplePos x="0" y="0"/>
                      <wp:positionH relativeFrom="column">
                        <wp:posOffset>786765</wp:posOffset>
                      </wp:positionH>
                      <wp:positionV relativeFrom="paragraph">
                        <wp:posOffset>544830</wp:posOffset>
                      </wp:positionV>
                      <wp:extent cx="2209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1.95pt,42.9pt" to="235.95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YNu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ni7m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r>
            <w:r w:rsidRPr="005C11DA">
              <w:rPr>
                <w:b/>
                <w:bCs/>
                <w:sz w:val="28"/>
                <w:szCs w:val="28"/>
              </w:rPr>
              <w:t>Độc lập - Tự do - Hạnh phúc</w:t>
            </w:r>
            <w:r w:rsidRPr="005C11DA">
              <w:rPr>
                <w:b/>
                <w:bCs/>
                <w:sz w:val="28"/>
                <w:szCs w:val="28"/>
              </w:rPr>
              <w:br/>
            </w:r>
          </w:p>
        </w:tc>
      </w:tr>
      <w:tr w:rsidR="003D6699" w:rsidRPr="007F6A08" w:rsidTr="004D76FC">
        <w:trPr>
          <w:trHeight w:val="726"/>
        </w:trPr>
        <w:tc>
          <w:tcPr>
            <w:tcW w:w="4786" w:type="dxa"/>
            <w:tcMar>
              <w:top w:w="0" w:type="dxa"/>
              <w:left w:w="108" w:type="dxa"/>
              <w:bottom w:w="0" w:type="dxa"/>
              <w:right w:w="108" w:type="dxa"/>
            </w:tcMar>
          </w:tcPr>
          <w:p w:rsidR="003D6699" w:rsidRPr="007F6A08" w:rsidRDefault="003D6699" w:rsidP="004D76FC">
            <w:pPr>
              <w:rPr>
                <w:sz w:val="26"/>
                <w:szCs w:val="26"/>
              </w:rPr>
            </w:pPr>
          </w:p>
        </w:tc>
        <w:tc>
          <w:tcPr>
            <w:tcW w:w="6187" w:type="dxa"/>
            <w:tcMar>
              <w:top w:w="0" w:type="dxa"/>
              <w:left w:w="108" w:type="dxa"/>
              <w:bottom w:w="0" w:type="dxa"/>
              <w:right w:w="108" w:type="dxa"/>
            </w:tcMar>
          </w:tcPr>
          <w:p w:rsidR="003D6699" w:rsidRPr="007F6A08" w:rsidRDefault="003D6699" w:rsidP="004D76FC">
            <w:pPr>
              <w:jc w:val="center"/>
              <w:rPr>
                <w:sz w:val="26"/>
                <w:szCs w:val="26"/>
              </w:rPr>
            </w:pPr>
          </w:p>
        </w:tc>
      </w:tr>
    </w:tbl>
    <w:p w:rsidR="003D6699" w:rsidRPr="005C11DA" w:rsidRDefault="003D6699" w:rsidP="005C11DA">
      <w:pPr>
        <w:spacing w:before="120" w:after="120" w:line="360" w:lineRule="auto"/>
        <w:jc w:val="center"/>
        <w:rPr>
          <w:b/>
          <w:sz w:val="36"/>
          <w:szCs w:val="36"/>
        </w:rPr>
      </w:pPr>
      <w:r w:rsidRPr="005C11DA">
        <w:rPr>
          <w:b/>
          <w:sz w:val="36"/>
          <w:szCs w:val="36"/>
        </w:rPr>
        <w:t>BÀI DỰ THI</w:t>
      </w:r>
    </w:p>
    <w:p w:rsidR="003D6699" w:rsidRPr="00513EEF" w:rsidRDefault="003D6699" w:rsidP="005C11DA">
      <w:pPr>
        <w:spacing w:before="120" w:after="120" w:line="360" w:lineRule="auto"/>
        <w:ind w:firstLine="357"/>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5C11DA">
      <w:pPr>
        <w:spacing w:before="120" w:after="120" w:line="360" w:lineRule="auto"/>
        <w:ind w:firstLine="357"/>
        <w:jc w:val="center"/>
        <w:rPr>
          <w:b/>
          <w:bCs/>
          <w:sz w:val="28"/>
          <w:szCs w:val="28"/>
        </w:rPr>
      </w:pPr>
      <w:r w:rsidRPr="00513EEF">
        <w:rPr>
          <w:b/>
          <w:bCs/>
          <w:sz w:val="28"/>
          <w:szCs w:val="28"/>
        </w:rPr>
        <w:t>ngành Giáo dục và Đào tạo Thành phố năm 2018</w:t>
      </w:r>
    </w:p>
    <w:p w:rsidR="004D76FC" w:rsidRPr="004D76FC" w:rsidRDefault="004D76FC" w:rsidP="004D76FC">
      <w:pPr>
        <w:spacing w:line="264" w:lineRule="auto"/>
        <w:jc w:val="center"/>
        <w:rPr>
          <w:b/>
          <w:bCs/>
          <w:sz w:val="18"/>
          <w:szCs w:val="28"/>
        </w:rPr>
      </w:pPr>
    </w:p>
    <w:p w:rsidR="00C572A4" w:rsidRDefault="00C572A4" w:rsidP="00C572A4">
      <w:pPr>
        <w:tabs>
          <w:tab w:val="right" w:leader="dot" w:pos="10170"/>
        </w:tabs>
        <w:spacing w:before="120" w:after="120" w:line="360" w:lineRule="auto"/>
        <w:rPr>
          <w:sz w:val="26"/>
          <w:szCs w:val="26"/>
        </w:rPr>
      </w:pPr>
    </w:p>
    <w:p w:rsidR="003D6699" w:rsidRPr="005C11DA" w:rsidRDefault="005C11DA" w:rsidP="005C11DA">
      <w:pPr>
        <w:tabs>
          <w:tab w:val="right" w:leader="dot" w:pos="10170"/>
        </w:tabs>
        <w:spacing w:before="120" w:after="120" w:line="360" w:lineRule="auto"/>
        <w:rPr>
          <w:b/>
          <w:sz w:val="28"/>
          <w:szCs w:val="28"/>
        </w:rPr>
      </w:pPr>
      <w:r>
        <w:rPr>
          <w:b/>
          <w:sz w:val="28"/>
          <w:szCs w:val="28"/>
        </w:rPr>
        <w:t xml:space="preserve">     </w:t>
      </w:r>
      <w:r w:rsidR="003D6699" w:rsidRPr="005C11DA">
        <w:rPr>
          <w:b/>
          <w:sz w:val="28"/>
          <w:szCs w:val="28"/>
        </w:rPr>
        <w:t>Họ và tên</w:t>
      </w:r>
      <w:r w:rsidR="00790A72" w:rsidRPr="005C11DA">
        <w:rPr>
          <w:b/>
          <w:sz w:val="28"/>
          <w:szCs w:val="28"/>
        </w:rPr>
        <w:t xml:space="preserve">: </w:t>
      </w:r>
      <w:r w:rsidR="004D76FC" w:rsidRPr="005C11DA">
        <w:rPr>
          <w:b/>
          <w:sz w:val="28"/>
          <w:szCs w:val="28"/>
        </w:rPr>
        <w:t>TRẦN THỊ DIỄM THÚY</w:t>
      </w:r>
      <w:r w:rsidR="00790A72" w:rsidRPr="005C11DA">
        <w:rPr>
          <w:b/>
          <w:sz w:val="28"/>
          <w:szCs w:val="28"/>
        </w:rPr>
        <w:t>.</w:t>
      </w:r>
      <w:r>
        <w:rPr>
          <w:b/>
          <w:sz w:val="28"/>
          <w:szCs w:val="28"/>
        </w:rPr>
        <w:t xml:space="preserve">                          </w:t>
      </w:r>
      <w:r w:rsidR="004D76FC" w:rsidRPr="005C11DA">
        <w:rPr>
          <w:b/>
          <w:sz w:val="28"/>
          <w:szCs w:val="28"/>
        </w:rPr>
        <w:t xml:space="preserve">   </w:t>
      </w:r>
      <w:r w:rsidR="00790A72" w:rsidRPr="005C11DA">
        <w:rPr>
          <w:b/>
          <w:sz w:val="28"/>
          <w:szCs w:val="28"/>
        </w:rPr>
        <w:t>Nam (nữ):</w:t>
      </w:r>
      <w:r w:rsidR="004D76FC" w:rsidRPr="005C11DA">
        <w:rPr>
          <w:b/>
          <w:sz w:val="28"/>
          <w:szCs w:val="28"/>
        </w:rPr>
        <w:t xml:space="preserve">  Nữ</w:t>
      </w:r>
    </w:p>
    <w:p w:rsidR="003D6699"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3D6699" w:rsidRPr="005C11DA">
        <w:rPr>
          <w:b/>
          <w:sz w:val="28"/>
          <w:szCs w:val="28"/>
        </w:rPr>
        <w:t>Ngày tháng năm sinh:</w:t>
      </w:r>
      <w:r w:rsidR="004D76FC" w:rsidRPr="005C11DA">
        <w:rPr>
          <w:b/>
          <w:sz w:val="28"/>
          <w:szCs w:val="28"/>
        </w:rPr>
        <w:t xml:space="preserve"> 12/01/1974</w:t>
      </w:r>
    </w:p>
    <w:p w:rsidR="003D6699" w:rsidRPr="005C11DA" w:rsidRDefault="00C572A4" w:rsidP="00C572A4">
      <w:pPr>
        <w:tabs>
          <w:tab w:val="right" w:leader="dot" w:pos="10170"/>
        </w:tabs>
        <w:spacing w:before="120" w:after="120" w:line="360" w:lineRule="auto"/>
        <w:rPr>
          <w:b/>
          <w:sz w:val="28"/>
          <w:szCs w:val="28"/>
        </w:rPr>
      </w:pPr>
      <w:r w:rsidRPr="005C11DA">
        <w:rPr>
          <w:b/>
          <w:sz w:val="28"/>
          <w:szCs w:val="28"/>
        </w:rPr>
        <w:t xml:space="preserve">     </w:t>
      </w:r>
      <w:r w:rsidR="003D6699" w:rsidRPr="005C11DA">
        <w:rPr>
          <w:b/>
          <w:sz w:val="28"/>
          <w:szCs w:val="28"/>
        </w:rPr>
        <w:t>Đơn vị công tác</w:t>
      </w:r>
      <w:r w:rsidR="004D76FC" w:rsidRPr="005C11DA">
        <w:rPr>
          <w:b/>
          <w:sz w:val="28"/>
          <w:szCs w:val="28"/>
        </w:rPr>
        <w:t>: Trường Cao đẳng Lý Tự Trọng Tp. HCM</w:t>
      </w:r>
    </w:p>
    <w:p w:rsidR="003D6699"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C572A4" w:rsidRPr="005C11DA">
        <w:rPr>
          <w:b/>
          <w:sz w:val="28"/>
          <w:szCs w:val="28"/>
        </w:rPr>
        <w:t xml:space="preserve"> </w:t>
      </w:r>
      <w:r w:rsidR="003D6699" w:rsidRPr="005C11DA">
        <w:rPr>
          <w:b/>
          <w:sz w:val="28"/>
          <w:szCs w:val="28"/>
        </w:rPr>
        <w:t>Địa chỉ cư trú</w:t>
      </w:r>
      <w:r w:rsidR="004D76FC" w:rsidRPr="005C11DA">
        <w:rPr>
          <w:b/>
          <w:sz w:val="28"/>
          <w:szCs w:val="28"/>
        </w:rPr>
        <w:t>: 63/3A Tân Hòa Đông. Phường 14. Quận 6. TpHCM</w:t>
      </w:r>
    </w:p>
    <w:p w:rsidR="003D6699" w:rsidRPr="005C11DA" w:rsidRDefault="00C572A4" w:rsidP="00C572A4">
      <w:pPr>
        <w:tabs>
          <w:tab w:val="right" w:leader="dot" w:pos="10170"/>
        </w:tabs>
        <w:spacing w:before="120" w:after="120" w:line="360" w:lineRule="auto"/>
        <w:rPr>
          <w:b/>
          <w:sz w:val="28"/>
          <w:szCs w:val="28"/>
        </w:rPr>
      </w:pPr>
      <w:r w:rsidRPr="005C11DA">
        <w:rPr>
          <w:b/>
          <w:sz w:val="28"/>
          <w:szCs w:val="28"/>
        </w:rPr>
        <w:t xml:space="preserve">     </w:t>
      </w:r>
      <w:r w:rsidR="003D6699" w:rsidRPr="005C11DA">
        <w:rPr>
          <w:b/>
          <w:sz w:val="28"/>
          <w:szCs w:val="28"/>
        </w:rPr>
        <w:t>Điện thoại</w:t>
      </w:r>
      <w:r w:rsidR="004D76FC" w:rsidRPr="005C11DA">
        <w:rPr>
          <w:b/>
          <w:sz w:val="28"/>
          <w:szCs w:val="28"/>
        </w:rPr>
        <w:t>:</w:t>
      </w:r>
      <w:r w:rsidRPr="005C11DA">
        <w:rPr>
          <w:b/>
          <w:sz w:val="28"/>
          <w:szCs w:val="28"/>
        </w:rPr>
        <w:t xml:space="preserve"> </w:t>
      </w:r>
      <w:r w:rsidR="005C11DA" w:rsidRPr="005C11DA">
        <w:rPr>
          <w:b/>
          <w:sz w:val="28"/>
          <w:szCs w:val="28"/>
        </w:rPr>
        <w:t xml:space="preserve"> 0983299059</w:t>
      </w:r>
    </w:p>
    <w:p w:rsidR="00C572A4" w:rsidRPr="005C11DA" w:rsidRDefault="005C11DA" w:rsidP="00C572A4">
      <w:pPr>
        <w:tabs>
          <w:tab w:val="right" w:leader="dot" w:pos="10170"/>
        </w:tabs>
        <w:spacing w:before="120" w:after="120" w:line="360" w:lineRule="auto"/>
        <w:rPr>
          <w:b/>
          <w:sz w:val="28"/>
          <w:szCs w:val="28"/>
        </w:rPr>
      </w:pPr>
      <w:r>
        <w:rPr>
          <w:b/>
          <w:sz w:val="28"/>
          <w:szCs w:val="28"/>
        </w:rPr>
        <w:t xml:space="preserve">    </w:t>
      </w:r>
      <w:r w:rsidR="00C572A4" w:rsidRPr="005C11DA">
        <w:rPr>
          <w:b/>
          <w:sz w:val="28"/>
          <w:szCs w:val="28"/>
        </w:rPr>
        <w:t xml:space="preserve"> </w:t>
      </w:r>
      <w:r w:rsidR="003D6699" w:rsidRPr="005C11DA">
        <w:rPr>
          <w:b/>
          <w:sz w:val="28"/>
          <w:szCs w:val="28"/>
        </w:rPr>
        <w:t>Email</w:t>
      </w:r>
      <w:r w:rsidR="004D76FC" w:rsidRPr="005C11DA">
        <w:rPr>
          <w:b/>
          <w:sz w:val="28"/>
          <w:szCs w:val="28"/>
        </w:rPr>
        <w:t>:</w:t>
      </w:r>
      <w:r w:rsidRPr="005C11DA">
        <w:rPr>
          <w:b/>
          <w:sz w:val="28"/>
          <w:szCs w:val="28"/>
        </w:rPr>
        <w:t xml:space="preserve"> diemthuy_tran74@yahoo.com</w:t>
      </w:r>
    </w:p>
    <w:p w:rsidR="00C572A4" w:rsidRDefault="00C572A4">
      <w:pPr>
        <w:spacing w:after="200" w:line="276" w:lineRule="auto"/>
        <w:rPr>
          <w:sz w:val="26"/>
          <w:szCs w:val="26"/>
        </w:rPr>
      </w:pPr>
      <w:r>
        <w:rPr>
          <w:sz w:val="26"/>
          <w:szCs w:val="26"/>
        </w:rPr>
        <w:br w:type="page"/>
      </w:r>
    </w:p>
    <w:p w:rsidR="003D6699" w:rsidRPr="007F6A08" w:rsidRDefault="003D6699" w:rsidP="004D76FC">
      <w:pPr>
        <w:tabs>
          <w:tab w:val="right" w:leader="dot" w:pos="10170"/>
        </w:tabs>
        <w:spacing w:line="312" w:lineRule="auto"/>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9"/>
        <w:gridCol w:w="1951"/>
        <w:gridCol w:w="2459"/>
        <w:gridCol w:w="3420"/>
      </w:tblGrid>
      <w:tr w:rsidR="003D6699" w:rsidRPr="007F6A08" w:rsidTr="00904EBE">
        <w:trPr>
          <w:trHeight w:val="594"/>
        </w:trPr>
        <w:tc>
          <w:tcPr>
            <w:tcW w:w="4201" w:type="dxa"/>
            <w:gridSpan w:val="2"/>
            <w:vAlign w:val="center"/>
          </w:tcPr>
          <w:p w:rsidR="003D6699" w:rsidRPr="007F6A08" w:rsidRDefault="003D6699" w:rsidP="00904EBE">
            <w:pPr>
              <w:jc w:val="center"/>
              <w:rPr>
                <w:b/>
                <w:sz w:val="26"/>
                <w:szCs w:val="26"/>
              </w:rPr>
            </w:pPr>
            <w:r w:rsidRPr="007F6A08">
              <w:rPr>
                <w:b/>
                <w:sz w:val="26"/>
                <w:szCs w:val="26"/>
              </w:rPr>
              <w:t>Kết quả điểm 2 phần</w:t>
            </w:r>
          </w:p>
        </w:tc>
        <w:tc>
          <w:tcPr>
            <w:tcW w:w="2459" w:type="dxa"/>
            <w:vAlign w:val="center"/>
          </w:tcPr>
          <w:p w:rsidR="003D6699" w:rsidRPr="007F6A08" w:rsidRDefault="003D6699" w:rsidP="00904EBE">
            <w:pPr>
              <w:jc w:val="center"/>
              <w:rPr>
                <w:b/>
                <w:sz w:val="26"/>
                <w:szCs w:val="26"/>
              </w:rPr>
            </w:pPr>
            <w:r w:rsidRPr="007F6A08">
              <w:rPr>
                <w:b/>
                <w:sz w:val="26"/>
                <w:szCs w:val="26"/>
              </w:rPr>
              <w:t>Tổng cộng</w:t>
            </w:r>
          </w:p>
        </w:tc>
        <w:tc>
          <w:tcPr>
            <w:tcW w:w="3420" w:type="dxa"/>
            <w:vAlign w:val="center"/>
          </w:tcPr>
          <w:p w:rsidR="003D6699" w:rsidRPr="007F6A08" w:rsidRDefault="003D6699" w:rsidP="00904EBE">
            <w:pPr>
              <w:jc w:val="center"/>
              <w:rPr>
                <w:b/>
                <w:sz w:val="26"/>
                <w:szCs w:val="26"/>
              </w:rPr>
            </w:pPr>
            <w:r w:rsidRPr="007F6A08">
              <w:rPr>
                <w:b/>
                <w:sz w:val="26"/>
                <w:szCs w:val="26"/>
              </w:rPr>
              <w:t>Tên Giám khảo</w:t>
            </w:r>
          </w:p>
        </w:tc>
      </w:tr>
      <w:tr w:rsidR="003D6699" w:rsidRPr="007F6A08" w:rsidTr="00904EBE">
        <w:trPr>
          <w:trHeight w:val="701"/>
        </w:trPr>
        <w:tc>
          <w:tcPr>
            <w:tcW w:w="2250" w:type="dxa"/>
            <w:vAlign w:val="center"/>
          </w:tcPr>
          <w:p w:rsidR="003D6699" w:rsidRPr="007F6A08" w:rsidRDefault="003D6699" w:rsidP="00904EBE">
            <w:pPr>
              <w:jc w:val="center"/>
              <w:rPr>
                <w:sz w:val="26"/>
                <w:szCs w:val="26"/>
              </w:rPr>
            </w:pPr>
            <w:r>
              <w:rPr>
                <w:sz w:val="26"/>
                <w:szCs w:val="26"/>
              </w:rPr>
              <w:t>Phần t</w:t>
            </w:r>
            <w:r w:rsidRPr="007F6A08">
              <w:rPr>
                <w:sz w:val="26"/>
                <w:szCs w:val="26"/>
              </w:rPr>
              <w:t>rắc nghiệm:</w:t>
            </w:r>
          </w:p>
        </w:tc>
        <w:tc>
          <w:tcPr>
            <w:tcW w:w="1951" w:type="dxa"/>
            <w:vAlign w:val="center"/>
          </w:tcPr>
          <w:p w:rsidR="003D6699" w:rsidRPr="007F6A08" w:rsidRDefault="003D6699" w:rsidP="00904EBE">
            <w:pPr>
              <w:jc w:val="center"/>
              <w:rPr>
                <w:sz w:val="26"/>
                <w:szCs w:val="26"/>
              </w:rPr>
            </w:pPr>
          </w:p>
        </w:tc>
        <w:tc>
          <w:tcPr>
            <w:tcW w:w="2459" w:type="dxa"/>
            <w:vMerge w:val="restart"/>
          </w:tcPr>
          <w:p w:rsidR="003D6699" w:rsidRPr="007F6A08" w:rsidRDefault="003D6699" w:rsidP="00904EBE">
            <w:pPr>
              <w:jc w:val="center"/>
              <w:rPr>
                <w:sz w:val="26"/>
                <w:szCs w:val="26"/>
              </w:rPr>
            </w:pPr>
          </w:p>
        </w:tc>
        <w:tc>
          <w:tcPr>
            <w:tcW w:w="3420" w:type="dxa"/>
            <w:vMerge w:val="restart"/>
          </w:tcPr>
          <w:p w:rsidR="003D6699" w:rsidRPr="007F6A08" w:rsidRDefault="003D6699" w:rsidP="00904EBE">
            <w:pPr>
              <w:jc w:val="center"/>
              <w:rPr>
                <w:sz w:val="26"/>
                <w:szCs w:val="26"/>
              </w:rPr>
            </w:pPr>
          </w:p>
        </w:tc>
      </w:tr>
      <w:tr w:rsidR="003D6699" w:rsidRPr="007F6A08" w:rsidTr="00904EBE">
        <w:trPr>
          <w:trHeight w:val="980"/>
        </w:trPr>
        <w:tc>
          <w:tcPr>
            <w:tcW w:w="2250" w:type="dxa"/>
            <w:vAlign w:val="center"/>
          </w:tcPr>
          <w:p w:rsidR="003D6699" w:rsidRPr="007F6A08" w:rsidRDefault="003D6699" w:rsidP="00904EBE">
            <w:pPr>
              <w:rPr>
                <w:sz w:val="26"/>
                <w:szCs w:val="26"/>
              </w:rPr>
            </w:pPr>
            <w:r>
              <w:rPr>
                <w:sz w:val="26"/>
                <w:szCs w:val="26"/>
              </w:rPr>
              <w:t>Phần t</w:t>
            </w:r>
            <w:r w:rsidRPr="007F6A08">
              <w:rPr>
                <w:sz w:val="26"/>
                <w:szCs w:val="26"/>
              </w:rPr>
              <w:t>ự luận</w:t>
            </w:r>
          </w:p>
        </w:tc>
        <w:tc>
          <w:tcPr>
            <w:tcW w:w="1951" w:type="dxa"/>
            <w:vAlign w:val="center"/>
          </w:tcPr>
          <w:p w:rsidR="003D6699" w:rsidRPr="007F6A08" w:rsidRDefault="003D6699" w:rsidP="00904EBE">
            <w:pPr>
              <w:jc w:val="center"/>
              <w:rPr>
                <w:sz w:val="26"/>
                <w:szCs w:val="26"/>
              </w:rPr>
            </w:pPr>
          </w:p>
        </w:tc>
        <w:tc>
          <w:tcPr>
            <w:tcW w:w="2459" w:type="dxa"/>
            <w:vMerge/>
          </w:tcPr>
          <w:p w:rsidR="003D6699" w:rsidRPr="007F6A08" w:rsidRDefault="003D6699" w:rsidP="00904EBE">
            <w:pPr>
              <w:jc w:val="center"/>
              <w:rPr>
                <w:sz w:val="26"/>
                <w:szCs w:val="26"/>
              </w:rPr>
            </w:pPr>
          </w:p>
        </w:tc>
        <w:tc>
          <w:tcPr>
            <w:tcW w:w="3420" w:type="dxa"/>
            <w:vMerge/>
          </w:tcPr>
          <w:p w:rsidR="003D6699" w:rsidRPr="007F6A08" w:rsidRDefault="003D6699" w:rsidP="00904EBE">
            <w:pPr>
              <w:jc w:val="center"/>
              <w:rPr>
                <w:sz w:val="26"/>
                <w:szCs w:val="26"/>
              </w:rPr>
            </w:pPr>
          </w:p>
        </w:tc>
      </w:tr>
    </w:tbl>
    <w:p w:rsidR="003D6699" w:rsidRPr="007F6A08" w:rsidRDefault="003D6699" w:rsidP="00904EBE">
      <w:pPr>
        <w:tabs>
          <w:tab w:val="left" w:pos="720"/>
        </w:tabs>
        <w:jc w:val="center"/>
        <w:rPr>
          <w:b/>
          <w:sz w:val="26"/>
          <w:szCs w:val="26"/>
        </w:rPr>
      </w:pPr>
    </w:p>
    <w:p w:rsidR="003D6699" w:rsidRPr="007F6A08" w:rsidRDefault="003D6699" w:rsidP="00904EBE">
      <w:pPr>
        <w:tabs>
          <w:tab w:val="left" w:pos="720"/>
        </w:tabs>
        <w:spacing w:before="120" w:after="120" w:line="360" w:lineRule="auto"/>
        <w:jc w:val="both"/>
        <w:rPr>
          <w:b/>
          <w:sz w:val="26"/>
          <w:szCs w:val="26"/>
          <w:lang w:val="pt-BR"/>
        </w:rPr>
      </w:pPr>
      <w:r w:rsidRPr="007F6A08">
        <w:rPr>
          <w:b/>
          <w:sz w:val="26"/>
          <w:szCs w:val="26"/>
          <w:lang w:val="pt-BR"/>
        </w:rPr>
        <w:t>I. PHẦN TRẮC NGHIỆM: ………....</w:t>
      </w:r>
      <w:r w:rsidR="00904EBE">
        <w:rPr>
          <w:b/>
          <w:sz w:val="26"/>
          <w:szCs w:val="26"/>
          <w:lang w:val="pt-BR"/>
        </w:rPr>
        <w:t xml:space="preserve"> </w:t>
      </w:r>
      <w:r w:rsidRPr="007F6A08">
        <w:rPr>
          <w:b/>
          <w:sz w:val="26"/>
          <w:szCs w:val="26"/>
          <w:lang w:val="pt-BR"/>
        </w:rPr>
        <w:t>điểm (30 điểm)</w:t>
      </w:r>
    </w:p>
    <w:p w:rsidR="003D6699" w:rsidRPr="007F6A08" w:rsidRDefault="003D6699" w:rsidP="00904EBE">
      <w:pPr>
        <w:spacing w:before="120" w:after="120" w:line="360" w:lineRule="auto"/>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
        <w:gridCol w:w="607"/>
        <w:gridCol w:w="604"/>
        <w:gridCol w:w="603"/>
        <w:gridCol w:w="603"/>
        <w:gridCol w:w="603"/>
        <w:gridCol w:w="603"/>
        <w:gridCol w:w="603"/>
        <w:gridCol w:w="603"/>
        <w:gridCol w:w="640"/>
        <w:gridCol w:w="640"/>
        <w:gridCol w:w="640"/>
        <w:gridCol w:w="640"/>
        <w:gridCol w:w="640"/>
        <w:gridCol w:w="1127"/>
      </w:tblGrid>
      <w:tr w:rsidR="003D6699" w:rsidRPr="007F6A08" w:rsidTr="00904EBE">
        <w:trPr>
          <w:trHeight w:val="960"/>
          <w:jc w:val="center"/>
        </w:trPr>
        <w:tc>
          <w:tcPr>
            <w:tcW w:w="904"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14</w:t>
            </w:r>
          </w:p>
        </w:tc>
        <w:tc>
          <w:tcPr>
            <w:tcW w:w="1127" w:type="dxa"/>
            <w:vAlign w:val="center"/>
          </w:tcPr>
          <w:p w:rsidR="003D6699" w:rsidRPr="007F6A08" w:rsidRDefault="003D6699" w:rsidP="00904EBE">
            <w:pPr>
              <w:spacing w:line="480" w:lineRule="auto"/>
              <w:jc w:val="center"/>
              <w:rPr>
                <w:b/>
                <w:sz w:val="26"/>
                <w:szCs w:val="26"/>
                <w:lang w:val="pt-BR"/>
              </w:rPr>
            </w:pPr>
            <w:r w:rsidRPr="007F6A08">
              <w:rPr>
                <w:b/>
                <w:sz w:val="26"/>
                <w:szCs w:val="26"/>
                <w:lang w:val="pt-BR"/>
              </w:rPr>
              <w:t>15</w:t>
            </w:r>
          </w:p>
        </w:tc>
      </w:tr>
      <w:tr w:rsidR="003D6699" w:rsidRPr="007F6A08" w:rsidTr="00904EBE">
        <w:trPr>
          <w:trHeight w:val="846"/>
          <w:jc w:val="center"/>
        </w:trPr>
        <w:tc>
          <w:tcPr>
            <w:tcW w:w="9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904EBE">
        <w:trPr>
          <w:trHeight w:val="844"/>
          <w:jc w:val="center"/>
        </w:trPr>
        <w:tc>
          <w:tcPr>
            <w:tcW w:w="9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904EBE">
        <w:trPr>
          <w:trHeight w:val="842"/>
          <w:jc w:val="center"/>
        </w:trPr>
        <w:tc>
          <w:tcPr>
            <w:tcW w:w="9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904EBE">
        <w:trPr>
          <w:trHeight w:val="826"/>
          <w:jc w:val="center"/>
        </w:trPr>
        <w:tc>
          <w:tcPr>
            <w:tcW w:w="9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112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607"/>
        <w:gridCol w:w="604"/>
        <w:gridCol w:w="603"/>
        <w:gridCol w:w="603"/>
        <w:gridCol w:w="603"/>
        <w:gridCol w:w="603"/>
        <w:gridCol w:w="603"/>
        <w:gridCol w:w="603"/>
        <w:gridCol w:w="640"/>
        <w:gridCol w:w="640"/>
        <w:gridCol w:w="640"/>
        <w:gridCol w:w="640"/>
        <w:gridCol w:w="640"/>
        <w:gridCol w:w="1055"/>
      </w:tblGrid>
      <w:tr w:rsidR="003D6699" w:rsidRPr="007F6A08" w:rsidTr="00904EBE">
        <w:trPr>
          <w:trHeight w:val="814"/>
          <w:jc w:val="center"/>
        </w:trPr>
        <w:tc>
          <w:tcPr>
            <w:tcW w:w="927"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1055"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904EBE">
        <w:trPr>
          <w:trHeight w:val="854"/>
          <w:jc w:val="center"/>
        </w:trPr>
        <w:tc>
          <w:tcPr>
            <w:tcW w:w="92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904EBE">
        <w:trPr>
          <w:trHeight w:val="838"/>
          <w:jc w:val="center"/>
        </w:trPr>
        <w:tc>
          <w:tcPr>
            <w:tcW w:w="92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904EBE">
        <w:trPr>
          <w:trHeight w:val="822"/>
          <w:jc w:val="center"/>
        </w:trPr>
        <w:tc>
          <w:tcPr>
            <w:tcW w:w="92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904EBE">
        <w:trPr>
          <w:trHeight w:val="848"/>
          <w:jc w:val="center"/>
        </w:trPr>
        <w:tc>
          <w:tcPr>
            <w:tcW w:w="92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1055"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904EBE" w:rsidRDefault="00904EBE">
      <w:pPr>
        <w:spacing w:after="200" w:line="276" w:lineRule="auto"/>
        <w:rPr>
          <w:b/>
          <w:sz w:val="26"/>
          <w:szCs w:val="26"/>
        </w:rPr>
      </w:pPr>
      <w:r>
        <w:rPr>
          <w:b/>
          <w:sz w:val="26"/>
          <w:szCs w:val="26"/>
        </w:rPr>
        <w:br w:type="page"/>
      </w:r>
    </w:p>
    <w:p w:rsidR="003D6699" w:rsidRPr="00E21584" w:rsidRDefault="003D6699" w:rsidP="009E4CDD">
      <w:pPr>
        <w:spacing w:line="360" w:lineRule="auto"/>
        <w:jc w:val="both"/>
        <w:rPr>
          <w:b/>
          <w:sz w:val="26"/>
          <w:szCs w:val="26"/>
        </w:rPr>
      </w:pPr>
      <w:r w:rsidRPr="00E21584">
        <w:rPr>
          <w:b/>
          <w:sz w:val="26"/>
          <w:szCs w:val="26"/>
        </w:rPr>
        <w:lastRenderedPageBreak/>
        <w:t>II- Phần thi tự luận (70 điểm)</w:t>
      </w:r>
    </w:p>
    <w:p w:rsidR="00E21584" w:rsidRDefault="00E21584" w:rsidP="009E4CDD">
      <w:pPr>
        <w:pStyle w:val="ListParagraph"/>
        <w:spacing w:line="360" w:lineRule="auto"/>
        <w:ind w:left="0"/>
        <w:jc w:val="both"/>
        <w:rPr>
          <w:sz w:val="26"/>
          <w:szCs w:val="26"/>
        </w:rPr>
      </w:pPr>
      <w:r w:rsidRPr="00E21584">
        <w:rPr>
          <w:b/>
          <w:sz w:val="26"/>
          <w:szCs w:val="26"/>
        </w:rPr>
        <w:t>Câu 1: (30 điểm)</w:t>
      </w:r>
      <w:r w:rsidR="009E4CDD">
        <w:rPr>
          <w:b/>
          <w:sz w:val="26"/>
          <w:szCs w:val="26"/>
        </w:rPr>
        <w:t xml:space="preserve">: </w:t>
      </w:r>
      <w:r w:rsidRPr="00E21584">
        <w:rPr>
          <w:sz w:val="26"/>
          <w:szCs w:val="26"/>
        </w:rPr>
        <w:t>Thầy/Cô hãy trình bày thực trạng, khó khăn, thuận lợi trong công tác phổ biến, giáo dục pháp luật tại đơn vị.</w:t>
      </w:r>
    </w:p>
    <w:p w:rsidR="00B67DAC" w:rsidRDefault="00B67DAC" w:rsidP="009E4CDD">
      <w:pPr>
        <w:spacing w:line="360" w:lineRule="auto"/>
        <w:jc w:val="both"/>
        <w:rPr>
          <w:sz w:val="26"/>
          <w:szCs w:val="26"/>
        </w:rPr>
      </w:pPr>
      <w:r>
        <w:rPr>
          <w:sz w:val="26"/>
          <w:szCs w:val="26"/>
        </w:rPr>
        <w:t>Trường Cao đẳng Lý Tự Trọng Thành phố Hồ Chí Minh, nơi tôi đang công tác đã làm rất tốt công tác tuyên truyền phổ biến pháp luật. Nhà trường có Ban Thanh tra – Pháp chế, đơn vị phụ trách việc phổ biến pháp luật, kiểm tra, giám sát việc thực thi pháp luật đối với đội ngũ</w:t>
      </w:r>
      <w:r w:rsidR="00FE1A96">
        <w:rPr>
          <w:sz w:val="26"/>
          <w:szCs w:val="26"/>
        </w:rPr>
        <w:t xml:space="preserve"> cán bộ, giảng viên, nhân viên qua các hình thức:</w:t>
      </w:r>
    </w:p>
    <w:p w:rsidR="00595039" w:rsidRDefault="00595039" w:rsidP="009E4CDD">
      <w:pPr>
        <w:pStyle w:val="NoSpacing"/>
        <w:numPr>
          <w:ilvl w:val="0"/>
          <w:numId w:val="3"/>
        </w:numPr>
        <w:spacing w:line="360" w:lineRule="auto"/>
        <w:ind w:left="0" w:firstLine="0"/>
        <w:jc w:val="both"/>
        <w:rPr>
          <w:sz w:val="26"/>
          <w:szCs w:val="26"/>
        </w:rPr>
      </w:pPr>
      <w:r w:rsidRPr="00595039">
        <w:rPr>
          <w:sz w:val="26"/>
          <w:szCs w:val="26"/>
        </w:rPr>
        <w:t>Các tài liệu phổ biến, giáo dục pháp luật: tài liệu pháp luật chuyên đề; sách hỏi đáp, sách pháp luật phổ thông, văn bản quy phạm pháp luật; đề cương tuyên truyền pháp luật; báo, tạp chí chuyên về pháp luật; tờ rơi, tờ gấp; băng, đĩa và các tài liệu khác;</w:t>
      </w:r>
      <w:r w:rsidRPr="00595039">
        <w:rPr>
          <w:sz w:val="26"/>
          <w:szCs w:val="26"/>
        </w:rPr>
        <w:t xml:space="preserve"> </w:t>
      </w:r>
      <w:r w:rsidRPr="00595039">
        <w:rPr>
          <w:sz w:val="26"/>
          <w:szCs w:val="26"/>
        </w:rPr>
        <w:t>Các tài liệu phục vụ dạy và học pháp luật dùng cho giáo v</w:t>
      </w:r>
      <w:r w:rsidRPr="00595039">
        <w:rPr>
          <w:sz w:val="26"/>
          <w:szCs w:val="26"/>
        </w:rPr>
        <w:t xml:space="preserve">iên, học sinh theo từng cấp học, </w:t>
      </w:r>
      <w:r>
        <w:rPr>
          <w:sz w:val="26"/>
          <w:szCs w:val="26"/>
        </w:rPr>
        <w:t>c</w:t>
      </w:r>
      <w:r w:rsidRPr="00595039">
        <w:rPr>
          <w:sz w:val="26"/>
          <w:szCs w:val="26"/>
        </w:rPr>
        <w:t>ác tài liệu tập huấn về công t</w:t>
      </w:r>
      <w:r>
        <w:rPr>
          <w:sz w:val="26"/>
          <w:szCs w:val="26"/>
        </w:rPr>
        <w:t>ác phổ biến, giáo dục pháp luật</w:t>
      </w:r>
    </w:p>
    <w:p w:rsidR="00595039" w:rsidRDefault="00595039" w:rsidP="009E4CDD">
      <w:pPr>
        <w:pStyle w:val="NoSpacing"/>
        <w:numPr>
          <w:ilvl w:val="0"/>
          <w:numId w:val="3"/>
        </w:numPr>
        <w:spacing w:line="360" w:lineRule="auto"/>
        <w:ind w:left="0" w:firstLine="0"/>
        <w:jc w:val="both"/>
        <w:rPr>
          <w:sz w:val="26"/>
          <w:szCs w:val="26"/>
        </w:rPr>
      </w:pPr>
      <w:r>
        <w:rPr>
          <w:sz w:val="26"/>
          <w:szCs w:val="26"/>
        </w:rPr>
        <w:t>Thành lập Tủ sách pháp luật tại thư viện trường: Thư viện nhà trường thường xuyên cập nhật văn bản quy phạm pháp luật, bổ sung sách pháp luật. Cán bộ, giảng viên, nhân viên và HSSV có thể tra cứu trên máy vi tính hoặc sách tại tủ sách pháp luật của thư viện</w:t>
      </w:r>
    </w:p>
    <w:p w:rsidR="00595039" w:rsidRDefault="00595039" w:rsidP="009E4CDD">
      <w:pPr>
        <w:pStyle w:val="NoSpacing"/>
        <w:numPr>
          <w:ilvl w:val="0"/>
          <w:numId w:val="3"/>
        </w:numPr>
        <w:spacing w:line="360" w:lineRule="auto"/>
        <w:ind w:left="0" w:firstLine="0"/>
        <w:jc w:val="both"/>
        <w:rPr>
          <w:sz w:val="26"/>
          <w:szCs w:val="26"/>
        </w:rPr>
      </w:pPr>
      <w:r>
        <w:rPr>
          <w:sz w:val="26"/>
          <w:szCs w:val="26"/>
        </w:rPr>
        <w:t xml:space="preserve">Hàng năm, Nhà trường đều tổ chức các buổi nói chuyện chuyên đề </w:t>
      </w:r>
      <w:r w:rsidR="00AE6E45">
        <w:rPr>
          <w:sz w:val="26"/>
          <w:szCs w:val="26"/>
        </w:rPr>
        <w:t xml:space="preserve">về pháp luật với báo cáo viên từ các Ban tuyên giáo Thành Ủy và giảng viên từ các trường chính trị về các chủ đề </w:t>
      </w:r>
      <w:r>
        <w:rPr>
          <w:sz w:val="26"/>
          <w:szCs w:val="26"/>
        </w:rPr>
        <w:t>như “ Bình đẳng giới” “Biển đảo Việt Nam”, “</w:t>
      </w:r>
      <w:r w:rsidR="00091BFD">
        <w:rPr>
          <w:sz w:val="26"/>
          <w:szCs w:val="26"/>
        </w:rPr>
        <w:t>Chống bạo hành học đường”… và các buổi học tập chính trị hè cho tất cả cán bộ, giảng viên, nhân viên. Đây là kênh phổ biến pháp luật hiệu quả nhất, từ đó đội ngũ tiếp tục tuyên truyền kiến thức pháp luật này đến HSSV của mình qua các buổi sinh hoạt chủ nhiệm tại lớp</w:t>
      </w:r>
    </w:p>
    <w:p w:rsidR="008B2EEB" w:rsidRDefault="00AE6E45" w:rsidP="009E4CDD">
      <w:pPr>
        <w:pStyle w:val="NoSpacing"/>
        <w:numPr>
          <w:ilvl w:val="0"/>
          <w:numId w:val="3"/>
        </w:numPr>
        <w:spacing w:line="360" w:lineRule="auto"/>
        <w:ind w:left="0" w:firstLine="0"/>
        <w:jc w:val="both"/>
        <w:rPr>
          <w:sz w:val="26"/>
          <w:szCs w:val="26"/>
        </w:rPr>
      </w:pPr>
      <w:r>
        <w:rPr>
          <w:sz w:val="26"/>
          <w:szCs w:val="26"/>
        </w:rPr>
        <w:t>Cử các cán bộ</w:t>
      </w:r>
      <w:r w:rsidR="008B2EEB">
        <w:rPr>
          <w:sz w:val="26"/>
          <w:szCs w:val="26"/>
        </w:rPr>
        <w:t xml:space="preserve"> quản lý</w:t>
      </w:r>
      <w:r>
        <w:rPr>
          <w:sz w:val="26"/>
          <w:szCs w:val="26"/>
        </w:rPr>
        <w:t xml:space="preserve">, </w:t>
      </w:r>
      <w:r w:rsidR="008B2EEB">
        <w:rPr>
          <w:sz w:val="26"/>
          <w:szCs w:val="26"/>
        </w:rPr>
        <w:t xml:space="preserve">cán bộ chủ chốt tham gia các khóa học chính trị dài hạn tại các trường như Học viện cán bộ, Trung tâm bồi dưỡng chính trị Quận </w:t>
      </w:r>
    </w:p>
    <w:p w:rsidR="00F736A4" w:rsidRDefault="00F736A4" w:rsidP="009E4CDD">
      <w:pPr>
        <w:pStyle w:val="NoSpacing"/>
        <w:numPr>
          <w:ilvl w:val="0"/>
          <w:numId w:val="3"/>
        </w:numPr>
        <w:spacing w:line="360" w:lineRule="auto"/>
        <w:ind w:left="0" w:firstLine="0"/>
        <w:jc w:val="both"/>
        <w:rPr>
          <w:sz w:val="26"/>
          <w:szCs w:val="26"/>
        </w:rPr>
      </w:pPr>
      <w:r>
        <w:rPr>
          <w:sz w:val="26"/>
          <w:szCs w:val="26"/>
        </w:rPr>
        <w:t>Tạo điều kiện để giáo viên khoa Lý luận chính trị, cán bộ phụ trách công tác phổ biến giáo dục pháp luật được học tập, bồi dưỡng nâng cao trình độ nhận thức lý luận chính trị của mình.</w:t>
      </w:r>
    </w:p>
    <w:p w:rsidR="00F736A4" w:rsidRDefault="00F736A4" w:rsidP="009E4CDD">
      <w:pPr>
        <w:pStyle w:val="NoSpacing"/>
        <w:spacing w:line="360" w:lineRule="auto"/>
        <w:jc w:val="both"/>
        <w:rPr>
          <w:sz w:val="26"/>
          <w:szCs w:val="26"/>
        </w:rPr>
      </w:pPr>
      <w:r>
        <w:rPr>
          <w:sz w:val="26"/>
          <w:szCs w:val="26"/>
        </w:rPr>
        <w:t xml:space="preserve">Trong năm học 2017 – 2018 nhà trường đã làm rất tốt công tác phổ biến giáo dục pháp luật đối với toàn thể cán bộ, giảng viên, nhân viên và HSSV. Trong năm học, nhà trường cũng đã tổ chức 02 buổi nói chuyện chuyên đề pháp luật có báo cáo viên, 02 buổi học tập chính trị hè, lồng ghép việc tuyên truyền pháp luật với việc tổ chức các hội thảo họp mặt nhân ngày 20/10, 20/11… </w:t>
      </w:r>
    </w:p>
    <w:p w:rsidR="00F736A4" w:rsidRDefault="00F736A4" w:rsidP="009E4CDD">
      <w:pPr>
        <w:pStyle w:val="NoSpacing"/>
        <w:spacing w:line="360" w:lineRule="auto"/>
        <w:jc w:val="both"/>
        <w:rPr>
          <w:sz w:val="26"/>
          <w:szCs w:val="26"/>
        </w:rPr>
      </w:pPr>
      <w:r>
        <w:rPr>
          <w:sz w:val="26"/>
          <w:szCs w:val="26"/>
        </w:rPr>
        <w:lastRenderedPageBreak/>
        <w:t>Tuy nhiên, vẫn còn những khó khăn bất cập trong công tác tuyên truyền phổ biến pháp luật cho đội ngũ và HSSV trong trường:</w:t>
      </w:r>
    </w:p>
    <w:p w:rsidR="00091BFD" w:rsidRDefault="009E4CDD" w:rsidP="009E4CDD">
      <w:pPr>
        <w:pStyle w:val="NoSpacing"/>
        <w:numPr>
          <w:ilvl w:val="0"/>
          <w:numId w:val="1"/>
        </w:numPr>
        <w:spacing w:line="360" w:lineRule="auto"/>
        <w:ind w:left="0" w:firstLine="0"/>
        <w:jc w:val="both"/>
        <w:rPr>
          <w:sz w:val="26"/>
          <w:szCs w:val="26"/>
        </w:rPr>
      </w:pPr>
      <w:r w:rsidRPr="009E4CDD">
        <w:rPr>
          <w:color w:val="222222"/>
          <w:sz w:val="26"/>
          <w:szCs w:val="26"/>
          <w:shd w:val="clear" w:color="auto" w:fill="FFFFFF"/>
        </w:rPr>
        <w:t xml:space="preserve">Nhận thức của các cấp, các ngành về vị trí, vai trò và tầm quan trọng của công tác </w:t>
      </w:r>
      <w:r>
        <w:rPr>
          <w:color w:val="222222"/>
          <w:sz w:val="26"/>
          <w:szCs w:val="26"/>
          <w:shd w:val="clear" w:color="auto" w:fill="FFFFFF"/>
        </w:rPr>
        <w:t>phổ biến giáo dục pháp luật</w:t>
      </w:r>
      <w:r w:rsidRPr="009E4CDD">
        <w:rPr>
          <w:color w:val="222222"/>
          <w:sz w:val="26"/>
          <w:szCs w:val="26"/>
          <w:shd w:val="clear" w:color="auto" w:fill="FFFFFF"/>
        </w:rPr>
        <w:t xml:space="preserve"> chưa đầy đủ, chưa có sự quan tâm đúng mức. Hình thức </w:t>
      </w:r>
      <w:r>
        <w:rPr>
          <w:color w:val="222222"/>
          <w:sz w:val="26"/>
          <w:szCs w:val="26"/>
          <w:shd w:val="clear" w:color="auto" w:fill="FFFFFF"/>
        </w:rPr>
        <w:t>phổ biến giáo dục pháp luật</w:t>
      </w:r>
      <w:r w:rsidRPr="009E4CDD">
        <w:rPr>
          <w:color w:val="222222"/>
          <w:sz w:val="26"/>
          <w:szCs w:val="26"/>
          <w:shd w:val="clear" w:color="auto" w:fill="FFFFFF"/>
        </w:rPr>
        <w:t xml:space="preserve"> còn đơn điệu, không hấp dẫn người nghe. Đội ngũ làm công tác </w:t>
      </w:r>
      <w:r>
        <w:rPr>
          <w:color w:val="222222"/>
          <w:sz w:val="26"/>
          <w:szCs w:val="26"/>
          <w:shd w:val="clear" w:color="auto" w:fill="FFFFFF"/>
        </w:rPr>
        <w:t>phổ biến giáo dục pháp luật</w:t>
      </w:r>
      <w:r w:rsidRPr="009E4CDD">
        <w:rPr>
          <w:color w:val="222222"/>
          <w:sz w:val="26"/>
          <w:szCs w:val="26"/>
          <w:shd w:val="clear" w:color="auto" w:fill="FFFFFF"/>
        </w:rPr>
        <w:t xml:space="preserve"> đa số là kiêm nhiệm, kiến thức pháp luật, năng lực sư phạm, kỹ năng truyền đạt của một số báo cáo viên, tuyên truyền viên còn hạn chế nên ảnh hưởng không nhỏ đến hiệu quả giáo dục pháp luật. Cùng với điều kiện khó khăn về cơ sở vật chất, máy móc thiết bị, phương tiện đi lại... cũng ảnh hưởng tới hiệu quả </w:t>
      </w:r>
      <w:r>
        <w:rPr>
          <w:color w:val="222222"/>
          <w:sz w:val="26"/>
          <w:szCs w:val="26"/>
          <w:shd w:val="clear" w:color="auto" w:fill="FFFFFF"/>
        </w:rPr>
        <w:t>phổ biến giáo dục pháp luật</w:t>
      </w:r>
      <w:r w:rsidRPr="009E4CDD">
        <w:rPr>
          <w:color w:val="222222"/>
          <w:sz w:val="26"/>
          <w:szCs w:val="26"/>
          <w:shd w:val="clear" w:color="auto" w:fill="FFFFFF"/>
        </w:rPr>
        <w:t>.</w:t>
      </w:r>
      <w:r w:rsidR="008B2EEB" w:rsidRPr="009E4CDD">
        <w:rPr>
          <w:sz w:val="26"/>
          <w:szCs w:val="26"/>
        </w:rPr>
        <w:t xml:space="preserve"> </w:t>
      </w:r>
    </w:p>
    <w:p w:rsidR="009E4CDD" w:rsidRPr="009E4CDD" w:rsidRDefault="009E4CDD" w:rsidP="009E4CDD">
      <w:pPr>
        <w:pStyle w:val="NoSpacing"/>
        <w:numPr>
          <w:ilvl w:val="0"/>
          <w:numId w:val="1"/>
        </w:numPr>
        <w:spacing w:line="360" w:lineRule="auto"/>
        <w:ind w:left="0" w:firstLine="0"/>
        <w:jc w:val="both"/>
        <w:rPr>
          <w:sz w:val="26"/>
          <w:szCs w:val="26"/>
        </w:rPr>
      </w:pPr>
      <w:r>
        <w:rPr>
          <w:sz w:val="26"/>
          <w:szCs w:val="26"/>
        </w:rPr>
        <w:t>Một số cán bộ, giảng viên, nhân viên và HSSV còn thờ ơ, bàng quan với pháp luật. Họ cho rằng không làm điều sai trái, vi phạm pháp luật là đủ không cần phải quan tâm cập nhật kiến thức pháp luật. Điều này dẫn tới hậu quả là vi phạm pháp luật mà không biết hoặc thiếu kiến thức pháp luật khi nảy sinh tình huống cần phải vận dụng đến pháp luật.</w:t>
      </w:r>
    </w:p>
    <w:p w:rsidR="00FE1A96" w:rsidRPr="00595039" w:rsidRDefault="00FE1A96" w:rsidP="009E4CDD">
      <w:pPr>
        <w:pStyle w:val="NoSpacing"/>
        <w:spacing w:line="360" w:lineRule="auto"/>
        <w:jc w:val="both"/>
      </w:pPr>
    </w:p>
    <w:p w:rsidR="009E4CDD" w:rsidRDefault="009E4CDD" w:rsidP="009E4CDD">
      <w:pPr>
        <w:pStyle w:val="ListParagraph"/>
        <w:spacing w:line="360" w:lineRule="auto"/>
        <w:ind w:left="0"/>
        <w:jc w:val="both"/>
        <w:rPr>
          <w:b/>
          <w:sz w:val="26"/>
          <w:szCs w:val="26"/>
        </w:rPr>
      </w:pPr>
    </w:p>
    <w:p w:rsidR="009E4CDD" w:rsidRDefault="009E4CDD" w:rsidP="009E4CDD">
      <w:pPr>
        <w:pStyle w:val="ListParagraph"/>
        <w:spacing w:line="360" w:lineRule="auto"/>
        <w:ind w:left="0"/>
        <w:jc w:val="both"/>
        <w:rPr>
          <w:b/>
          <w:sz w:val="26"/>
          <w:szCs w:val="26"/>
        </w:rPr>
      </w:pPr>
    </w:p>
    <w:p w:rsidR="00E21584" w:rsidRPr="00E21584" w:rsidRDefault="00E21584" w:rsidP="00F450F3">
      <w:pPr>
        <w:pStyle w:val="ListParagraph"/>
        <w:spacing w:line="360" w:lineRule="auto"/>
        <w:ind w:left="0"/>
        <w:jc w:val="both"/>
        <w:rPr>
          <w:sz w:val="26"/>
          <w:szCs w:val="26"/>
        </w:rPr>
      </w:pPr>
      <w:r w:rsidRPr="00E21584">
        <w:rPr>
          <w:b/>
          <w:sz w:val="26"/>
          <w:szCs w:val="26"/>
        </w:rPr>
        <w:t>Câu 2: (40 điểm)</w:t>
      </w:r>
      <w:r w:rsidR="00F450F3">
        <w:rPr>
          <w:b/>
          <w:sz w:val="26"/>
          <w:szCs w:val="26"/>
        </w:rPr>
        <w:t xml:space="preserve">: </w:t>
      </w:r>
      <w:r w:rsidRPr="00E21584">
        <w:rPr>
          <w:sz w:val="26"/>
          <w:szCs w:val="26"/>
        </w:rPr>
        <w:t>Thầy/Cô trình bày các giải pháp để giải quyết các vấn đề khó khăn trong công tác phổ biến, giáo dục pháp luật tại đơn vị.</w:t>
      </w:r>
    </w:p>
    <w:p w:rsidR="009E4CDD"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 xml:space="preserve">Để nâng cao chất lượng công tác </w:t>
      </w:r>
      <w:r w:rsidR="009E4CDD">
        <w:rPr>
          <w:color w:val="222222"/>
          <w:sz w:val="26"/>
          <w:szCs w:val="26"/>
          <w:shd w:val="clear" w:color="auto" w:fill="FFFFFF"/>
        </w:rPr>
        <w:t>phổ biến giáo dục pháp luật</w:t>
      </w:r>
      <w:r w:rsidRPr="00B06E40">
        <w:rPr>
          <w:color w:val="222222"/>
          <w:sz w:val="26"/>
          <w:szCs w:val="26"/>
          <w:shd w:val="clear" w:color="auto" w:fill="FFFFFF"/>
        </w:rPr>
        <w:t xml:space="preserve">, Ngành Giáo dục và đào tạo xác </w:t>
      </w:r>
      <w:r w:rsidR="00F450F3">
        <w:rPr>
          <w:color w:val="222222"/>
          <w:sz w:val="26"/>
          <w:szCs w:val="26"/>
          <w:shd w:val="clear" w:color="auto" w:fill="FFFFFF"/>
          <w:lang w:val="en-US"/>
        </w:rPr>
        <w:t xml:space="preserve"> </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định</w:t>
      </w:r>
      <w:r w:rsidR="00F450F3">
        <w:rPr>
          <w:color w:val="222222"/>
          <w:sz w:val="26"/>
          <w:szCs w:val="26"/>
          <w:shd w:val="clear" w:color="auto" w:fill="FFFFFF"/>
          <w:lang w:val="en-US"/>
        </w:rPr>
        <w:t xml:space="preserve"> </w:t>
      </w:r>
      <w:r w:rsidRPr="00B06E40">
        <w:rPr>
          <w:color w:val="222222"/>
          <w:sz w:val="26"/>
          <w:szCs w:val="26"/>
          <w:shd w:val="clear" w:color="auto" w:fill="FFFFFF"/>
        </w:rPr>
        <w:t>cần thực hiện đồng bộ các giải pháp sau:</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nhất,</w:t>
      </w:r>
      <w:r w:rsidR="00B06E40" w:rsidRPr="00B06E40">
        <w:rPr>
          <w:color w:val="222222"/>
          <w:sz w:val="26"/>
          <w:szCs w:val="26"/>
          <w:shd w:val="clear" w:color="auto" w:fill="FFFFFF"/>
        </w:rPr>
        <w:t xml:space="preserve"> triển khai đến cán bộ, giáo viên, học sinh các văn bản chỉ đạo của Đảng, Nhà nước và của tỉnh về công tác PBGDPL như: Chỉ thị số 32-CT/TW ngày 09/12/2003 của Ban Bí thư Trung ương Đảng về tăng cường sự lãnh đạo của Đảng trong công tác phổ biến, giáo dục pháp luật, nâng cao ý thức chấp hành pháp luật của cán bộ, nhân dân; Luật Phổ biến, giáo dục pháp luật năm 2012; Chỉ thị số 28-CT/TU ngày 14/7/2015 của Ban Thường vụ Tỉnh ủy về tiếp tục tăng cường sự lãnh đạo của Đảng trong công tác phổ biến, giáo dục pháp luật, nâng cao ý thức chấp hành pháp luật của cán bộ, đảng viên và nhân dân; Nghị quyết số 209/2015/NQ-HĐND ngày 22/12/2015 của Hội đồng nhân dân tỉnh về tăng cường công tác phổ biến, giáo dục pháp luật giai đoạn 2016 - 2020; tiếp tục nâng cao nhận thức về vị trí, vai trò, tầm quan trọng của </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công tác PBGDPL trong nhà trường.</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hai,</w:t>
      </w:r>
      <w:r w:rsidR="00B06E40" w:rsidRPr="00B06E40">
        <w:rPr>
          <w:color w:val="222222"/>
          <w:sz w:val="26"/>
          <w:szCs w:val="26"/>
          <w:shd w:val="clear" w:color="auto" w:fill="FFFFFF"/>
        </w:rPr>
        <w:t xml:space="preserve"> tăng cường phối hợp và trách nhiệm của các ngành đặc biệt là Ngành Tư pháp, các tổ chức chính trị - xã hội, thông tin đại chúng, gia đình, nhà trường và xã hội trong việc thực </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lastRenderedPageBreak/>
        <w:t>hiện công tác PBGDPL ở nhà trường có hiệu quả.</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ba,</w:t>
      </w:r>
      <w:r w:rsidR="00B06E40" w:rsidRPr="00B06E40">
        <w:rPr>
          <w:color w:val="222222"/>
          <w:sz w:val="26"/>
          <w:szCs w:val="26"/>
          <w:shd w:val="clear" w:color="auto" w:fill="FFFFFF"/>
        </w:rPr>
        <w:t xml:space="preserve"> tăng cường đào tạo, bồi dưỡng kiến thức pháp luật và nghiệp vụ PBGDPL cho đội </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ngũ báo cáo viên pháp luật ở các nhà trường.</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tư, </w:t>
      </w:r>
      <w:r w:rsidR="00B06E40" w:rsidRPr="00B06E40">
        <w:rPr>
          <w:color w:val="222222"/>
          <w:sz w:val="26"/>
          <w:szCs w:val="26"/>
          <w:shd w:val="clear" w:color="auto" w:fill="FFFFFF"/>
        </w:rPr>
        <w:t xml:space="preserve">đổi mới công tác tuyên truyền, PBGDPL trong nhà trường với nội dung, hình thức đa dạng, tích cực ứng dụng công nghệ thông tin. Khuyến khích các đơn vị xây dựng nội dung tuyên truyền thông qua các tiểu phẩm ngắn do giáo viên, học sinh trong trường tự sáng tác gắn với điều kiện, hoàn cảnh, hoạt động của đơn vị mình thì tác dụng tuyên truyền sẽ cao hơn, hiệu </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color w:val="222222"/>
          <w:sz w:val="26"/>
          <w:szCs w:val="26"/>
          <w:shd w:val="clear" w:color="auto" w:fill="FFFFFF"/>
          <w:lang w:val="en-US"/>
        </w:rPr>
        <w:t xml:space="preserve"> </w:t>
      </w:r>
      <w:r w:rsidR="00B06E40" w:rsidRPr="00B06E40">
        <w:rPr>
          <w:color w:val="222222"/>
          <w:sz w:val="26"/>
          <w:szCs w:val="26"/>
          <w:shd w:val="clear" w:color="auto" w:fill="FFFFFF"/>
        </w:rPr>
        <w:t>quả</w:t>
      </w:r>
      <w:r>
        <w:rPr>
          <w:color w:val="222222"/>
          <w:sz w:val="26"/>
          <w:szCs w:val="26"/>
          <w:shd w:val="clear" w:color="auto" w:fill="FFFFFF"/>
          <w:lang w:val="en-US"/>
        </w:rPr>
        <w:t xml:space="preserve"> </w:t>
      </w:r>
      <w:r w:rsidR="00B06E40" w:rsidRPr="00B06E40">
        <w:rPr>
          <w:color w:val="222222"/>
          <w:sz w:val="26"/>
          <w:szCs w:val="26"/>
          <w:shd w:val="clear" w:color="auto" w:fill="FFFFFF"/>
        </w:rPr>
        <w:t xml:space="preserve"> hơn. </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năm,</w:t>
      </w:r>
      <w:r w:rsidR="00B06E40" w:rsidRPr="00B06E40">
        <w:rPr>
          <w:color w:val="222222"/>
          <w:sz w:val="26"/>
          <w:szCs w:val="26"/>
          <w:shd w:val="clear" w:color="auto" w:fill="FFFFFF"/>
        </w:rPr>
        <w:t> tích cực xây dựng tủ sách pháp luật ở các nhà trường. Hàng năm, các nhà trường rà soát bổ sung, cập nhật các luật, các văn bản quy phạm pháp lu</w:t>
      </w:r>
      <w:r>
        <w:rPr>
          <w:color w:val="222222"/>
          <w:sz w:val="26"/>
          <w:szCs w:val="26"/>
          <w:shd w:val="clear" w:color="auto" w:fill="FFFFFF"/>
        </w:rPr>
        <w:t>ật khác cho tủ sách để nâng cao</w:t>
      </w:r>
      <w:r>
        <w:rPr>
          <w:color w:val="222222"/>
          <w:sz w:val="26"/>
          <w:szCs w:val="26"/>
          <w:shd w:val="clear" w:color="auto" w:fill="FFFFFF"/>
          <w:lang w:val="en-US"/>
        </w:rPr>
        <w:t xml:space="preserve"> </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hiệu</w:t>
      </w:r>
      <w:r w:rsidR="00F450F3">
        <w:rPr>
          <w:color w:val="222222"/>
          <w:sz w:val="26"/>
          <w:szCs w:val="26"/>
          <w:shd w:val="clear" w:color="auto" w:fill="FFFFFF"/>
          <w:lang w:val="en-US"/>
        </w:rPr>
        <w:t xml:space="preserve"> </w:t>
      </w:r>
      <w:r w:rsidRPr="00B06E40">
        <w:rPr>
          <w:color w:val="222222"/>
          <w:sz w:val="26"/>
          <w:szCs w:val="26"/>
          <w:shd w:val="clear" w:color="auto" w:fill="FFFFFF"/>
        </w:rPr>
        <w:t>quả tuyên truyền.</w:t>
      </w:r>
    </w:p>
    <w:p w:rsidR="00F450F3" w:rsidRDefault="00F450F3" w:rsidP="00F450F3">
      <w:pPr>
        <w:pStyle w:val="NormalWeb"/>
        <w:spacing w:before="0" w:beforeAutospacing="0" w:after="0" w:afterAutospacing="0" w:line="360" w:lineRule="auto"/>
        <w:jc w:val="both"/>
        <w:rPr>
          <w:color w:val="222222"/>
          <w:sz w:val="26"/>
          <w:szCs w:val="26"/>
          <w:shd w:val="clear" w:color="auto" w:fill="FFFFFF"/>
          <w:lang w:val="en-US"/>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sáu,</w:t>
      </w:r>
      <w:r w:rsidR="00B06E40" w:rsidRPr="00B06E40">
        <w:rPr>
          <w:color w:val="222222"/>
          <w:sz w:val="26"/>
          <w:szCs w:val="26"/>
          <w:shd w:val="clear" w:color="auto" w:fill="FFFFFF"/>
        </w:rPr>
        <w:t> đổi mới phương pháp dạy, nâng cao chất lượng dạy học môn giáo dục công dân trong nhà trường, tiến tới tổ chức thi giáo viên giỏi, học sinh giỏi môn giáo dục công dân ở cấp</w:t>
      </w:r>
    </w:p>
    <w:p w:rsidR="00F450F3" w:rsidRDefault="00B06E40" w:rsidP="00F450F3">
      <w:pPr>
        <w:pStyle w:val="NormalWeb"/>
        <w:spacing w:before="0" w:beforeAutospacing="0" w:after="0" w:afterAutospacing="0" w:line="360" w:lineRule="auto"/>
        <w:jc w:val="both"/>
        <w:rPr>
          <w:color w:val="222222"/>
          <w:sz w:val="26"/>
          <w:szCs w:val="26"/>
          <w:shd w:val="clear" w:color="auto" w:fill="FFFFFF"/>
          <w:lang w:val="en-US"/>
        </w:rPr>
      </w:pPr>
      <w:r w:rsidRPr="00B06E40">
        <w:rPr>
          <w:color w:val="222222"/>
          <w:sz w:val="26"/>
          <w:szCs w:val="26"/>
          <w:shd w:val="clear" w:color="auto" w:fill="FFFFFF"/>
        </w:rPr>
        <w:t xml:space="preserve"> trung học cơ sở và trung học phổ thông.</w:t>
      </w:r>
    </w:p>
    <w:p w:rsidR="003D6699" w:rsidRPr="00B06E40" w:rsidRDefault="00F450F3" w:rsidP="00F450F3">
      <w:pPr>
        <w:pStyle w:val="NormalWeb"/>
        <w:spacing w:before="0" w:beforeAutospacing="0" w:after="0" w:afterAutospacing="0" w:line="360" w:lineRule="auto"/>
        <w:jc w:val="both"/>
        <w:rPr>
          <w:b/>
          <w:sz w:val="26"/>
          <w:szCs w:val="26"/>
        </w:rPr>
      </w:pP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bảy,</w:t>
      </w:r>
      <w:r w:rsidR="00B06E40" w:rsidRPr="00B06E40">
        <w:rPr>
          <w:color w:val="222222"/>
          <w:sz w:val="26"/>
          <w:szCs w:val="26"/>
          <w:shd w:val="clear" w:color="auto" w:fill="FFFFFF"/>
        </w:rPr>
        <w:t> thực hiện tốt yêu cầu về đổi mới phương thức tổ chức “Ngày Pháp luật” theo hướng phong phú, thiết thực và dành nguồn lực để thực hiện các công việc trọng tâm.</w:t>
      </w:r>
      <w:r w:rsidR="00B06E40" w:rsidRPr="00B06E40">
        <w:rPr>
          <w:color w:val="222222"/>
          <w:sz w:val="26"/>
          <w:szCs w:val="26"/>
        </w:rPr>
        <w:br/>
      </w:r>
      <w:r>
        <w:rPr>
          <w:rStyle w:val="Strong"/>
          <w:i/>
          <w:iCs/>
          <w:color w:val="222222"/>
          <w:sz w:val="26"/>
          <w:szCs w:val="26"/>
          <w:shd w:val="clear" w:color="auto" w:fill="FFFFFF"/>
          <w:lang w:val="en-US"/>
        </w:rPr>
        <w:t xml:space="preserve">- </w:t>
      </w:r>
      <w:r w:rsidR="00B06E40" w:rsidRPr="00B06E40">
        <w:rPr>
          <w:rStyle w:val="Strong"/>
          <w:i/>
          <w:iCs/>
          <w:color w:val="222222"/>
          <w:sz w:val="26"/>
          <w:szCs w:val="26"/>
          <w:shd w:val="clear" w:color="auto" w:fill="FFFFFF"/>
        </w:rPr>
        <w:t>Thứ tám,</w:t>
      </w:r>
      <w:r w:rsidR="00B06E40" w:rsidRPr="00B06E40">
        <w:rPr>
          <w:color w:val="222222"/>
          <w:sz w:val="26"/>
          <w:szCs w:val="26"/>
          <w:shd w:val="clear" w:color="auto" w:fill="FFFFFF"/>
        </w:rPr>
        <w:t> khen thưởng kịp thời những đơn vị giáo dục thực hiện tốt công tác PBGDPL, “xây dựng trường học thân thiện, học sinh tích cực”; có biện pháp xử lý những đơn vị thực hiện không tốt công tác PBGDPL và để xảy ra hiện tượng vi phạm pháp luật nghiêm trọng trong giáo viên, học sinh</w:t>
      </w:r>
    </w:p>
    <w:p w:rsidR="005E561A" w:rsidRPr="005E561A" w:rsidRDefault="005E561A" w:rsidP="005E561A">
      <w:pPr>
        <w:spacing w:line="360" w:lineRule="auto"/>
        <w:ind w:firstLine="720"/>
        <w:jc w:val="both"/>
        <w:rPr>
          <w:color w:val="121212"/>
          <w:sz w:val="26"/>
          <w:szCs w:val="26"/>
        </w:rPr>
      </w:pPr>
      <w:r w:rsidRPr="005E561A">
        <w:rPr>
          <w:sz w:val="26"/>
          <w:szCs w:val="26"/>
        </w:rPr>
        <w:t xml:space="preserve">Tóm lại, </w:t>
      </w:r>
      <w:r w:rsidRPr="005E561A">
        <w:rPr>
          <w:sz w:val="26"/>
          <w:szCs w:val="26"/>
        </w:rPr>
        <w:t xml:space="preserve">việc phổ biến, tuyên truyền pháp luật sẽ tạo điều kiện cho việc nâng cao trình độ văn hóa pháp lý của </w:t>
      </w:r>
      <w:r>
        <w:rPr>
          <w:sz w:val="26"/>
          <w:szCs w:val="26"/>
        </w:rPr>
        <w:t>đội ngũ cán bộ, giảng viên, nhân viên và HSSV</w:t>
      </w:r>
      <w:r w:rsidRPr="005E561A">
        <w:rPr>
          <w:sz w:val="26"/>
          <w:szCs w:val="26"/>
        </w:rPr>
        <w:t>. Hiệu quả tác động này lại phụ thuộc vào</w:t>
      </w:r>
      <w:r>
        <w:rPr>
          <w:sz w:val="26"/>
          <w:szCs w:val="26"/>
        </w:rPr>
        <w:t xml:space="preserve"> kế hoạch triển khai của nhà trường và </w:t>
      </w:r>
      <w:r w:rsidRPr="005E561A">
        <w:rPr>
          <w:sz w:val="26"/>
          <w:szCs w:val="26"/>
        </w:rPr>
        <w:t>trình độ văn hóa pháp lý của đội ngũ cán bộ</w:t>
      </w:r>
      <w:r>
        <w:rPr>
          <w:sz w:val="26"/>
          <w:szCs w:val="26"/>
        </w:rPr>
        <w:t xml:space="preserve"> giảng viên làm công tác tuyên truyền phổ biến pháp luật</w:t>
      </w:r>
      <w:r w:rsidRPr="005E561A">
        <w:rPr>
          <w:sz w:val="26"/>
          <w:szCs w:val="26"/>
        </w:rPr>
        <w:t xml:space="preserve">. Nhất là trong điều kiện xây dựng một xã hội công bằng, dân chủ và văn minh thì một trong những điều kiện quan trọng là làm sao để </w:t>
      </w:r>
      <w:r>
        <w:rPr>
          <w:sz w:val="26"/>
          <w:szCs w:val="26"/>
        </w:rPr>
        <w:t>mọi người</w:t>
      </w:r>
      <w:r w:rsidRPr="005E561A">
        <w:rPr>
          <w:sz w:val="26"/>
          <w:szCs w:val="26"/>
        </w:rPr>
        <w:t xml:space="preserve"> được tham gia tích cực vào hoạt động quản lý xã hội bằng pháp luật. Phổ biến, giáo dục pháp luật góp phần quan trọng trong việc thúc đẩy sự lớn mạnh của tính tích cực, đảm bảo hành trang kiến thức pháp lý cần thiết cho sự tham gia vào hoạt động xây dựng và thực thi pháp luật trong cả nước nói chung</w:t>
      </w:r>
      <w:r>
        <w:rPr>
          <w:sz w:val="26"/>
          <w:szCs w:val="26"/>
        </w:rPr>
        <w:t xml:space="preserve"> và nhà trường nói riêng</w:t>
      </w:r>
      <w:r w:rsidRPr="005E561A">
        <w:rPr>
          <w:sz w:val="26"/>
          <w:szCs w:val="26"/>
        </w:rPr>
        <w:t>./.</w:t>
      </w:r>
      <w:bookmarkStart w:id="0" w:name="_GoBack"/>
      <w:bookmarkEnd w:id="0"/>
    </w:p>
    <w:p w:rsidR="003D6699" w:rsidRPr="00B06E40" w:rsidRDefault="003D6699" w:rsidP="009E4CDD">
      <w:pPr>
        <w:spacing w:line="360" w:lineRule="auto"/>
        <w:jc w:val="both"/>
        <w:rPr>
          <w:sz w:val="26"/>
          <w:szCs w:val="26"/>
        </w:rPr>
      </w:pPr>
    </w:p>
    <w:p w:rsidR="003D6699" w:rsidRPr="00E21584" w:rsidRDefault="003D6699" w:rsidP="00595039">
      <w:pPr>
        <w:tabs>
          <w:tab w:val="left" w:pos="-360"/>
        </w:tabs>
        <w:spacing w:line="288" w:lineRule="auto"/>
        <w:jc w:val="both"/>
        <w:rPr>
          <w:b/>
          <w:i/>
          <w:sz w:val="26"/>
          <w:szCs w:val="26"/>
        </w:rPr>
      </w:pPr>
    </w:p>
    <w:p w:rsidR="00CB5C95" w:rsidRPr="00E21584" w:rsidRDefault="003D6699" w:rsidP="00595039">
      <w:pPr>
        <w:jc w:val="both"/>
        <w:rPr>
          <w:sz w:val="26"/>
          <w:szCs w:val="26"/>
        </w:rPr>
      </w:pPr>
      <w:r w:rsidRPr="00E21584">
        <w:rPr>
          <w:b/>
          <w:sz w:val="26"/>
          <w:szCs w:val="26"/>
        </w:rPr>
        <w:tab/>
      </w:r>
      <w:r w:rsidRPr="00E21584">
        <w:rPr>
          <w:b/>
          <w:sz w:val="26"/>
          <w:szCs w:val="26"/>
        </w:rPr>
        <w:tab/>
      </w:r>
      <w:r w:rsidRPr="00E21584">
        <w:rPr>
          <w:b/>
          <w:sz w:val="26"/>
          <w:szCs w:val="26"/>
        </w:rPr>
        <w:tab/>
      </w:r>
      <w:r w:rsidRPr="00E21584">
        <w:rPr>
          <w:b/>
          <w:sz w:val="26"/>
          <w:szCs w:val="26"/>
        </w:rPr>
        <w:tab/>
      </w:r>
    </w:p>
    <w:sectPr w:rsidR="00CB5C95" w:rsidRPr="00E21584" w:rsidSect="004D76FC">
      <w:pgSz w:w="12240" w:h="15840"/>
      <w:pgMar w:top="851"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57A3F"/>
    <w:multiLevelType w:val="multilevel"/>
    <w:tmpl w:val="25FA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DF2077"/>
    <w:multiLevelType w:val="hybridMultilevel"/>
    <w:tmpl w:val="5C7A1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7556B"/>
    <w:rsid w:val="00091BFD"/>
    <w:rsid w:val="003548C5"/>
    <w:rsid w:val="003D6699"/>
    <w:rsid w:val="004D76FC"/>
    <w:rsid w:val="00595039"/>
    <w:rsid w:val="005C11DA"/>
    <w:rsid w:val="005E561A"/>
    <w:rsid w:val="007173F5"/>
    <w:rsid w:val="00790A72"/>
    <w:rsid w:val="008B2EEB"/>
    <w:rsid w:val="00904EBE"/>
    <w:rsid w:val="009E4CDD"/>
    <w:rsid w:val="00AE6E45"/>
    <w:rsid w:val="00B06E40"/>
    <w:rsid w:val="00B67DAC"/>
    <w:rsid w:val="00C572A4"/>
    <w:rsid w:val="00CB5C95"/>
    <w:rsid w:val="00DF0EE0"/>
    <w:rsid w:val="00E21584"/>
    <w:rsid w:val="00F450F3"/>
    <w:rsid w:val="00F736A4"/>
    <w:rsid w:val="00FE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21584"/>
    <w:pPr>
      <w:ind w:left="720"/>
      <w:contextualSpacing/>
    </w:pPr>
  </w:style>
  <w:style w:type="paragraph" w:styleId="NoSpacing">
    <w:name w:val="No Spacing"/>
    <w:uiPriority w:val="1"/>
    <w:qFormat/>
    <w:rsid w:val="00595039"/>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6E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21584"/>
    <w:pPr>
      <w:ind w:left="720"/>
      <w:contextualSpacing/>
    </w:pPr>
  </w:style>
  <w:style w:type="paragraph" w:styleId="NoSpacing">
    <w:name w:val="No Spacing"/>
    <w:uiPriority w:val="1"/>
    <w:qFormat/>
    <w:rsid w:val="00595039"/>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6E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2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5</Pages>
  <Words>1208</Words>
  <Characters>6891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NGHIA-PC</dc:creator>
  <cp:lastModifiedBy>User</cp:lastModifiedBy>
  <cp:revision>11</cp:revision>
  <dcterms:created xsi:type="dcterms:W3CDTF">2018-11-13T07:06:00Z</dcterms:created>
  <dcterms:modified xsi:type="dcterms:W3CDTF">2018-11-15T03:09:00Z</dcterms:modified>
</cp:coreProperties>
</file>